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317242B9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020E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3470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0E6A57F0" w:rsidR="00872908" w:rsidRPr="00047508" w:rsidRDefault="002A24AA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Aanpassingen Auditrapp</w:t>
            </w:r>
            <w:r w:rsidR="005453EB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rtage </w:t>
            </w:r>
            <w:r w:rsidR="005453EB">
              <w:rPr>
                <w:rFonts w:ascii="Arial" w:hAnsi="Arial" w:cs="Arial"/>
                <w:sz w:val="20"/>
                <w:szCs w:val="20"/>
              </w:rPr>
              <w:t>t.a.v. Thema</w:t>
            </w:r>
            <w:r w:rsidR="0010051F">
              <w:rPr>
                <w:rFonts w:ascii="Arial" w:hAnsi="Arial" w:cs="Arial"/>
                <w:sz w:val="20"/>
                <w:szCs w:val="20"/>
              </w:rPr>
              <w:t>’</w:t>
            </w:r>
            <w:r w:rsidR="005453EB">
              <w:rPr>
                <w:rFonts w:ascii="Arial" w:hAnsi="Arial" w:cs="Arial"/>
                <w:sz w:val="20"/>
                <w:szCs w:val="20"/>
              </w:rPr>
              <w:t>s</w:t>
            </w:r>
            <w:r w:rsidR="0010051F">
              <w:rPr>
                <w:rFonts w:ascii="Arial" w:hAnsi="Arial" w:cs="Arial"/>
                <w:sz w:val="20"/>
                <w:szCs w:val="20"/>
              </w:rPr>
              <w:t xml:space="preserve"> en subthema’s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216A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11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Publicatie op website en in </w:t>
            </w:r>
            <w:r w:rsidR="0026493F">
              <w:rPr>
                <w:rFonts w:ascii="Arial" w:hAnsi="Arial" w:cs="Arial"/>
                <w:sz w:val="20"/>
                <w:szCs w:val="20"/>
              </w:rPr>
              <w:t xml:space="preserve">norm en </w:t>
            </w:r>
            <w:r w:rsidR="00AB6337">
              <w:rPr>
                <w:rFonts w:ascii="Arial" w:hAnsi="Arial" w:cs="Arial"/>
                <w:sz w:val="20"/>
                <w:szCs w:val="20"/>
              </w:rPr>
              <w:t>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174AF35E" w:rsidR="00872908" w:rsidRPr="00047508" w:rsidRDefault="00D216A6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direct</w:t>
            </w:r>
            <w:r w:rsidR="007217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 w:rsidRPr="007F4010">
        <w:rPr>
          <w:color w:val="009691"/>
        </w:rPr>
        <w:t>Achtergrond;</w:t>
      </w:r>
    </w:p>
    <w:p w14:paraId="17E716B1" w14:textId="6EE2A23C" w:rsidR="0042517B" w:rsidRDefault="009B29D0" w:rsidP="003A4730">
      <w:pPr>
        <w:spacing w:after="0"/>
      </w:pPr>
      <w:r w:rsidRPr="009B29D0">
        <w:t>In het Certificatieschema voor de SCL zijn in H 7.</w:t>
      </w:r>
      <w:r w:rsidR="00DF34B6">
        <w:t>9</w:t>
      </w:r>
      <w:r w:rsidRPr="009B29D0">
        <w:t xml:space="preserve"> de eisen </w:t>
      </w:r>
      <w:r w:rsidR="00DF34B6">
        <w:t>aan de auditrapportage</w:t>
      </w:r>
      <w:r w:rsidR="0010051F">
        <w:t xml:space="preserve"> beschreven</w:t>
      </w:r>
      <w:r w:rsidR="00DF34B6">
        <w:t>.</w:t>
      </w:r>
    </w:p>
    <w:p w14:paraId="14AE3D8C" w14:textId="620D6995" w:rsidR="0042517B" w:rsidRDefault="00DF34B6" w:rsidP="003A4730">
      <w:pPr>
        <w:spacing w:after="0"/>
      </w:pPr>
      <w:r>
        <w:t xml:space="preserve">In H </w:t>
      </w:r>
      <w:r w:rsidR="0068219A" w:rsidRPr="0068219A">
        <w:t>7.9.3</w:t>
      </w:r>
      <w:r>
        <w:t xml:space="preserve"> -</w:t>
      </w:r>
      <w:r w:rsidR="0068219A" w:rsidRPr="0068219A">
        <w:t xml:space="preserve"> Eisen die worden gesteld aan de verslaglegging</w:t>
      </w:r>
      <w:r w:rsidR="00BF6911">
        <w:t xml:space="preserve"> – staat onder andere het volgende beschreven;</w:t>
      </w:r>
    </w:p>
    <w:p w14:paraId="2EA5FC34" w14:textId="054AB5CD" w:rsidR="0042517B" w:rsidRPr="00BF6911" w:rsidRDefault="00BF6911" w:rsidP="0042517B">
      <w:pPr>
        <w:spacing w:after="0"/>
        <w:rPr>
          <w:i/>
          <w:iCs/>
        </w:rPr>
      </w:pPr>
      <w:r w:rsidRPr="00BF6911">
        <w:rPr>
          <w:i/>
          <w:iCs/>
        </w:rPr>
        <w:t>‘</w:t>
      </w:r>
      <w:r w:rsidR="0042517B" w:rsidRPr="00BF6911">
        <w:rPr>
          <w:i/>
          <w:iCs/>
        </w:rPr>
        <w:t xml:space="preserve">Per thema wordt voor de afzonderlijke subthema’s een rapportage geschreven over wat goed is en </w:t>
      </w:r>
    </w:p>
    <w:p w14:paraId="57E43CB7" w14:textId="65006B9F" w:rsidR="0042517B" w:rsidRPr="00BF6911" w:rsidRDefault="0042517B" w:rsidP="0042517B">
      <w:pPr>
        <w:spacing w:after="0"/>
        <w:rPr>
          <w:i/>
          <w:iCs/>
        </w:rPr>
      </w:pPr>
      <w:r w:rsidRPr="00BF6911">
        <w:rPr>
          <w:i/>
          <w:iCs/>
        </w:rPr>
        <w:t>wat beter kan. Ook wordt een eindconclusie met onderbouwing per thema gegeven</w:t>
      </w:r>
      <w:r w:rsidR="00BF6911" w:rsidRPr="00BF6911">
        <w:rPr>
          <w:i/>
          <w:iCs/>
        </w:rPr>
        <w:t>.’</w:t>
      </w:r>
    </w:p>
    <w:p w14:paraId="3D357C14" w14:textId="02957063" w:rsidR="0042517B" w:rsidRDefault="00BF6911" w:rsidP="003A4730">
      <w:pPr>
        <w:spacing w:after="0"/>
      </w:pPr>
      <w:r>
        <w:t>De auditoren signaleren dat dit in de hand werkt dat de subthema’s als een soort checklist worden gebruikt.</w:t>
      </w:r>
    </w:p>
    <w:p w14:paraId="758D94D1" w14:textId="77777777" w:rsidR="00BF6911" w:rsidRDefault="00BF6911" w:rsidP="003A4730">
      <w:pPr>
        <w:spacing w:after="0"/>
      </w:pPr>
    </w:p>
    <w:p w14:paraId="6F4A4993" w14:textId="06ED221A" w:rsidR="00B11739" w:rsidRPr="007F4010" w:rsidRDefault="00B11739" w:rsidP="00B11739">
      <w:pPr>
        <w:spacing w:after="0"/>
        <w:rPr>
          <w:color w:val="009691"/>
        </w:rPr>
      </w:pPr>
      <w:r>
        <w:rPr>
          <w:color w:val="009691"/>
        </w:rPr>
        <w:t>Overweging</w:t>
      </w:r>
      <w:r w:rsidRPr="007F4010">
        <w:rPr>
          <w:color w:val="009691"/>
        </w:rPr>
        <w:t>;</w:t>
      </w:r>
    </w:p>
    <w:p w14:paraId="7FF67CBD" w14:textId="4DC4A580" w:rsidR="00BF6911" w:rsidRDefault="00BF6911" w:rsidP="00BF6911">
      <w:pPr>
        <w:spacing w:after="0"/>
      </w:pPr>
      <w:r>
        <w:t xml:space="preserve">Vanuit de expertgroep zijn de subthema’s destijds bedoeld om te kijken naar het algemene beeld, waarbij de subthema’s de handvatten zijn.  </w:t>
      </w:r>
    </w:p>
    <w:p w14:paraId="2E1C4F81" w14:textId="77777777" w:rsidR="00BF6911" w:rsidRDefault="00BF6911" w:rsidP="00BF6911">
      <w:pPr>
        <w:spacing w:after="0"/>
      </w:pPr>
      <w:r>
        <w:t>Hiermee wordt het mogelijk gemaakt om duidelijk te maken waar een organisatie daadwerkelijk op een trede staat (bv. net T3 of bijna T4).</w:t>
      </w:r>
    </w:p>
    <w:p w14:paraId="0F22D09F" w14:textId="65E87A56" w:rsidR="00BF6911" w:rsidRDefault="002B1FC9" w:rsidP="00BF6911">
      <w:pPr>
        <w:spacing w:after="0"/>
      </w:pPr>
      <w:r>
        <w:t>D</w:t>
      </w:r>
      <w:r w:rsidR="00BF6911">
        <w:t>e volgende wijziging voorgesteld: ‘</w:t>
      </w:r>
      <w:r w:rsidR="00F01D23">
        <w:t>R</w:t>
      </w:r>
      <w:r w:rsidR="00BF6911">
        <w:t>apportage op basis van een samenvatting per thema waarin de subthema’s zijn verwerkt’. Dit biedt de mogelijkheid om meer verhalend te schrijven / in de geest van de norm.</w:t>
      </w:r>
    </w:p>
    <w:p w14:paraId="00A3E33E" w14:textId="77777777" w:rsidR="000D0410" w:rsidRDefault="000D0410" w:rsidP="00091459">
      <w:pPr>
        <w:spacing w:after="0"/>
      </w:pPr>
    </w:p>
    <w:p w14:paraId="36622EBC" w14:textId="749AAA82" w:rsidR="00A46721" w:rsidRPr="00A46721" w:rsidRDefault="006916DD" w:rsidP="00A46721">
      <w:pPr>
        <w:spacing w:after="0"/>
        <w:rPr>
          <w:color w:val="009691"/>
        </w:rPr>
      </w:pPr>
      <w:r>
        <w:rPr>
          <w:color w:val="009691"/>
        </w:rPr>
        <w:t>B</w:t>
      </w:r>
      <w:r w:rsidR="00A46721" w:rsidRPr="00A46721">
        <w:rPr>
          <w:color w:val="009691"/>
        </w:rPr>
        <w:t>esluit:</w:t>
      </w:r>
    </w:p>
    <w:p w14:paraId="723CA953" w14:textId="2D82A93A" w:rsidR="00091459" w:rsidRDefault="00A46721" w:rsidP="00B42C33">
      <w:pPr>
        <w:spacing w:after="0"/>
      </w:pPr>
      <w:r>
        <w:t xml:space="preserve">De CvD SCL heeft </w:t>
      </w:r>
      <w:r w:rsidR="006916DD">
        <w:t xml:space="preserve">het </w:t>
      </w:r>
      <w:r w:rsidR="00B061A9">
        <w:t xml:space="preserve">volgende </w:t>
      </w:r>
      <w:r w:rsidR="00091459">
        <w:t>besluit genomen:</w:t>
      </w:r>
    </w:p>
    <w:p w14:paraId="492BB845" w14:textId="5A234345" w:rsidR="00091459" w:rsidRDefault="00091459" w:rsidP="00091459">
      <w:pPr>
        <w:spacing w:after="0"/>
      </w:pPr>
    </w:p>
    <w:p w14:paraId="592641DB" w14:textId="77777777" w:rsidR="00156CA0" w:rsidRDefault="00090888" w:rsidP="00090888">
      <w:pPr>
        <w:spacing w:after="0"/>
      </w:pPr>
      <w:r>
        <w:t xml:space="preserve">De CvD </w:t>
      </w:r>
      <w:r w:rsidR="00F01D23">
        <w:t>gaat</w:t>
      </w:r>
      <w:r>
        <w:t xml:space="preserve"> akkoord met het </w:t>
      </w:r>
      <w:r w:rsidR="00F01D23">
        <w:t xml:space="preserve">voornoemde </w:t>
      </w:r>
      <w:r>
        <w:t>voor</w:t>
      </w:r>
      <w:r w:rsidR="00BE6BAE">
        <w:t>stel</w:t>
      </w:r>
      <w:r w:rsidR="00156CA0">
        <w:t xml:space="preserve"> waaraan zij de volgende voorwaarden verbindt;</w:t>
      </w:r>
    </w:p>
    <w:p w14:paraId="0DE4429F" w14:textId="312E1600" w:rsidR="00F01D23" w:rsidRDefault="00156CA0" w:rsidP="00156CA0">
      <w:pPr>
        <w:pStyle w:val="Lijstalinea"/>
        <w:numPr>
          <w:ilvl w:val="0"/>
          <w:numId w:val="18"/>
        </w:numPr>
        <w:spacing w:after="0"/>
        <w:ind w:left="284" w:hanging="284"/>
      </w:pPr>
      <w:r>
        <w:t>De auditr</w:t>
      </w:r>
      <w:r w:rsidR="00F01D23">
        <w:t xml:space="preserve">apportage </w:t>
      </w:r>
      <w:r>
        <w:t xml:space="preserve">moet </w:t>
      </w:r>
      <w:r w:rsidR="00F01D23">
        <w:t>zo concreet mogelijk zijn in de aanbevelingen, zodat duidelijk is waar de mogelijkheden tot groei voor de organisatie zitten.</w:t>
      </w:r>
    </w:p>
    <w:p w14:paraId="1697CAED" w14:textId="0675A164" w:rsidR="00A80C16" w:rsidRDefault="00A80C16" w:rsidP="00156CA0">
      <w:pPr>
        <w:pStyle w:val="Lijstalinea"/>
        <w:numPr>
          <w:ilvl w:val="0"/>
          <w:numId w:val="18"/>
        </w:numPr>
        <w:spacing w:after="0"/>
        <w:ind w:left="284" w:hanging="284"/>
      </w:pPr>
      <w:r>
        <w:t xml:space="preserve">Het certificatieschema </w:t>
      </w:r>
      <w:r w:rsidR="002A24AA">
        <w:t>moet</w:t>
      </w:r>
      <w:r>
        <w:t xml:space="preserve"> op basis van dit besluit aangepast worden.</w:t>
      </w:r>
    </w:p>
    <w:p w14:paraId="08DC7BEC" w14:textId="77777777" w:rsidR="00F01D23" w:rsidRDefault="00F01D23" w:rsidP="00F01D23">
      <w:pPr>
        <w:spacing w:after="0"/>
        <w:ind w:left="1134" w:hanging="1134"/>
      </w:pPr>
    </w:p>
    <w:p w14:paraId="7A2C411A" w14:textId="77777777" w:rsidR="00AB739C" w:rsidRDefault="00AB739C" w:rsidP="00205DDA">
      <w:pPr>
        <w:spacing w:after="0"/>
        <w:ind w:left="1134" w:hanging="1134"/>
      </w:pP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28677" w14:textId="77777777" w:rsidR="00E85F54" w:rsidRDefault="00E85F54" w:rsidP="00CD0A9F">
      <w:pPr>
        <w:spacing w:after="0" w:line="240" w:lineRule="auto"/>
      </w:pPr>
      <w:r>
        <w:separator/>
      </w:r>
    </w:p>
  </w:endnote>
  <w:endnote w:type="continuationSeparator" w:id="0">
    <w:p w14:paraId="1962FF73" w14:textId="77777777" w:rsidR="00E85F54" w:rsidRDefault="00E85F54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17B55" w14:textId="77777777" w:rsidR="00744E5B" w:rsidRDefault="00744E5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82CED" w14:textId="77777777" w:rsidR="00744E5B" w:rsidRDefault="00744E5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35248" w14:textId="77777777" w:rsidR="00744E5B" w:rsidRDefault="00744E5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6088E" w14:textId="77777777" w:rsidR="00E85F54" w:rsidRDefault="00E85F54" w:rsidP="00CD0A9F">
      <w:pPr>
        <w:spacing w:after="0" w:line="240" w:lineRule="auto"/>
      </w:pPr>
      <w:r>
        <w:separator/>
      </w:r>
    </w:p>
  </w:footnote>
  <w:footnote w:type="continuationSeparator" w:id="0">
    <w:p w14:paraId="4A79E8D6" w14:textId="77777777" w:rsidR="00E85F54" w:rsidRDefault="00E85F54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2516C" w14:textId="77777777" w:rsidR="00744E5B" w:rsidRDefault="00744E5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5CDEA7A8" w:rsidR="008D3B63" w:rsidRDefault="00744E5B" w:rsidP="00872908">
    <w:pPr>
      <w:pStyle w:val="Koptekst"/>
      <w:jc w:val="right"/>
    </w:pPr>
    <w:r>
      <w:rPr>
        <w:noProof/>
      </w:rPr>
      <w:drawing>
        <wp:inline distT="0" distB="0" distL="0" distR="0" wp14:anchorId="64D2D2D6" wp14:editId="06EF50C9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2A37E" w14:textId="77777777" w:rsidR="00744E5B" w:rsidRDefault="00744E5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10"/>
  </w:num>
  <w:num w:numId="4" w16cid:durableId="836848262">
    <w:abstractNumId w:val="5"/>
  </w:num>
  <w:num w:numId="5" w16cid:durableId="472141872">
    <w:abstractNumId w:val="16"/>
  </w:num>
  <w:num w:numId="6" w16cid:durableId="1393045224">
    <w:abstractNumId w:val="2"/>
  </w:num>
  <w:num w:numId="7" w16cid:durableId="325939714">
    <w:abstractNumId w:val="11"/>
  </w:num>
  <w:num w:numId="8" w16cid:durableId="467943658">
    <w:abstractNumId w:val="3"/>
  </w:num>
  <w:num w:numId="9" w16cid:durableId="1885411216">
    <w:abstractNumId w:val="17"/>
  </w:num>
  <w:num w:numId="10" w16cid:durableId="87583151">
    <w:abstractNumId w:val="14"/>
  </w:num>
  <w:num w:numId="11" w16cid:durableId="131875513">
    <w:abstractNumId w:val="13"/>
  </w:num>
  <w:num w:numId="12" w16cid:durableId="1960642901">
    <w:abstractNumId w:val="15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9"/>
  </w:num>
  <w:num w:numId="17" w16cid:durableId="1360232111">
    <w:abstractNumId w:val="12"/>
  </w:num>
  <w:num w:numId="18" w16cid:durableId="1042771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35832"/>
    <w:rsid w:val="00040AC6"/>
    <w:rsid w:val="000442B5"/>
    <w:rsid w:val="00047508"/>
    <w:rsid w:val="00056509"/>
    <w:rsid w:val="00061064"/>
    <w:rsid w:val="000671A9"/>
    <w:rsid w:val="000714FD"/>
    <w:rsid w:val="0008716C"/>
    <w:rsid w:val="00090888"/>
    <w:rsid w:val="00091459"/>
    <w:rsid w:val="000A165B"/>
    <w:rsid w:val="000A2487"/>
    <w:rsid w:val="000B7A8E"/>
    <w:rsid w:val="000C4886"/>
    <w:rsid w:val="000D0410"/>
    <w:rsid w:val="000E2459"/>
    <w:rsid w:val="000F4268"/>
    <w:rsid w:val="0010051F"/>
    <w:rsid w:val="00105F3A"/>
    <w:rsid w:val="00132DAD"/>
    <w:rsid w:val="00146DA0"/>
    <w:rsid w:val="00153B20"/>
    <w:rsid w:val="00153D65"/>
    <w:rsid w:val="00156CA0"/>
    <w:rsid w:val="00163232"/>
    <w:rsid w:val="001668FA"/>
    <w:rsid w:val="001839C1"/>
    <w:rsid w:val="00193A5A"/>
    <w:rsid w:val="00196429"/>
    <w:rsid w:val="00197194"/>
    <w:rsid w:val="001B4382"/>
    <w:rsid w:val="001C0B90"/>
    <w:rsid w:val="001C1707"/>
    <w:rsid w:val="001C42FF"/>
    <w:rsid w:val="001C6D89"/>
    <w:rsid w:val="00203334"/>
    <w:rsid w:val="002037F6"/>
    <w:rsid w:val="00205DDA"/>
    <w:rsid w:val="00210AFE"/>
    <w:rsid w:val="00230FC5"/>
    <w:rsid w:val="00251628"/>
    <w:rsid w:val="00256583"/>
    <w:rsid w:val="002635C3"/>
    <w:rsid w:val="0026493F"/>
    <w:rsid w:val="002651E1"/>
    <w:rsid w:val="00266EC5"/>
    <w:rsid w:val="00276494"/>
    <w:rsid w:val="00281793"/>
    <w:rsid w:val="00294573"/>
    <w:rsid w:val="00294D88"/>
    <w:rsid w:val="002A24AA"/>
    <w:rsid w:val="002A58E4"/>
    <w:rsid w:val="002B0093"/>
    <w:rsid w:val="002B074C"/>
    <w:rsid w:val="002B1FC9"/>
    <w:rsid w:val="002B5C4C"/>
    <w:rsid w:val="002C539C"/>
    <w:rsid w:val="002E1D8E"/>
    <w:rsid w:val="002E3E33"/>
    <w:rsid w:val="002F744C"/>
    <w:rsid w:val="0030371F"/>
    <w:rsid w:val="003058C1"/>
    <w:rsid w:val="00313C04"/>
    <w:rsid w:val="00320AC6"/>
    <w:rsid w:val="00325DDF"/>
    <w:rsid w:val="003273BB"/>
    <w:rsid w:val="00330173"/>
    <w:rsid w:val="00335E07"/>
    <w:rsid w:val="003400BB"/>
    <w:rsid w:val="00342B84"/>
    <w:rsid w:val="00346E11"/>
    <w:rsid w:val="003470BF"/>
    <w:rsid w:val="00347EC1"/>
    <w:rsid w:val="00355A3A"/>
    <w:rsid w:val="00371D6D"/>
    <w:rsid w:val="003829AC"/>
    <w:rsid w:val="00387865"/>
    <w:rsid w:val="003A4134"/>
    <w:rsid w:val="003A4730"/>
    <w:rsid w:val="003B21CB"/>
    <w:rsid w:val="003B3173"/>
    <w:rsid w:val="003D18B6"/>
    <w:rsid w:val="003D6B29"/>
    <w:rsid w:val="003E2C3A"/>
    <w:rsid w:val="003E4D5C"/>
    <w:rsid w:val="003E77D5"/>
    <w:rsid w:val="004153F6"/>
    <w:rsid w:val="0042517B"/>
    <w:rsid w:val="0043186F"/>
    <w:rsid w:val="00450501"/>
    <w:rsid w:val="00450ED9"/>
    <w:rsid w:val="0045253C"/>
    <w:rsid w:val="00455AE9"/>
    <w:rsid w:val="00460560"/>
    <w:rsid w:val="004647FE"/>
    <w:rsid w:val="00464E07"/>
    <w:rsid w:val="00481540"/>
    <w:rsid w:val="00491530"/>
    <w:rsid w:val="004A23C6"/>
    <w:rsid w:val="004C5A6F"/>
    <w:rsid w:val="004D0CE9"/>
    <w:rsid w:val="004D4A20"/>
    <w:rsid w:val="004E7747"/>
    <w:rsid w:val="004F7A47"/>
    <w:rsid w:val="0051345D"/>
    <w:rsid w:val="0051510C"/>
    <w:rsid w:val="00531408"/>
    <w:rsid w:val="00540069"/>
    <w:rsid w:val="005453EB"/>
    <w:rsid w:val="00555285"/>
    <w:rsid w:val="00557E76"/>
    <w:rsid w:val="00563EF2"/>
    <w:rsid w:val="0056763E"/>
    <w:rsid w:val="00567F60"/>
    <w:rsid w:val="00576DD5"/>
    <w:rsid w:val="00585C68"/>
    <w:rsid w:val="00594BB2"/>
    <w:rsid w:val="005971C1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4873"/>
    <w:rsid w:val="00635016"/>
    <w:rsid w:val="00652FAA"/>
    <w:rsid w:val="0066011A"/>
    <w:rsid w:val="00667F97"/>
    <w:rsid w:val="006766ED"/>
    <w:rsid w:val="006766F6"/>
    <w:rsid w:val="0068219A"/>
    <w:rsid w:val="00682791"/>
    <w:rsid w:val="0069011E"/>
    <w:rsid w:val="006916DD"/>
    <w:rsid w:val="00692F59"/>
    <w:rsid w:val="00693692"/>
    <w:rsid w:val="006A1EF8"/>
    <w:rsid w:val="006B5094"/>
    <w:rsid w:val="006C5EEB"/>
    <w:rsid w:val="006D1B63"/>
    <w:rsid w:val="006E2356"/>
    <w:rsid w:val="006E3FF0"/>
    <w:rsid w:val="006E7B1B"/>
    <w:rsid w:val="006F4C4A"/>
    <w:rsid w:val="00711101"/>
    <w:rsid w:val="0072172B"/>
    <w:rsid w:val="00723977"/>
    <w:rsid w:val="00741BFC"/>
    <w:rsid w:val="00744E5B"/>
    <w:rsid w:val="00757752"/>
    <w:rsid w:val="0077175F"/>
    <w:rsid w:val="00783320"/>
    <w:rsid w:val="007A3966"/>
    <w:rsid w:val="007B6F2E"/>
    <w:rsid w:val="007D49A1"/>
    <w:rsid w:val="007E22DA"/>
    <w:rsid w:val="007E3358"/>
    <w:rsid w:val="007F23D8"/>
    <w:rsid w:val="007F4010"/>
    <w:rsid w:val="007F647D"/>
    <w:rsid w:val="007F75DC"/>
    <w:rsid w:val="00845366"/>
    <w:rsid w:val="00851EA1"/>
    <w:rsid w:val="00853C6E"/>
    <w:rsid w:val="008541D3"/>
    <w:rsid w:val="0085729C"/>
    <w:rsid w:val="008632B2"/>
    <w:rsid w:val="00870EFC"/>
    <w:rsid w:val="00872908"/>
    <w:rsid w:val="00884008"/>
    <w:rsid w:val="00893EF4"/>
    <w:rsid w:val="008A3374"/>
    <w:rsid w:val="008A5EC3"/>
    <w:rsid w:val="008D1DDB"/>
    <w:rsid w:val="008D381B"/>
    <w:rsid w:val="008D3B63"/>
    <w:rsid w:val="008D4EAE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2652"/>
    <w:rsid w:val="00983CC3"/>
    <w:rsid w:val="009B020E"/>
    <w:rsid w:val="009B29D0"/>
    <w:rsid w:val="009C270F"/>
    <w:rsid w:val="009C48A1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80C16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739C"/>
    <w:rsid w:val="00AC0CB9"/>
    <w:rsid w:val="00AC2118"/>
    <w:rsid w:val="00AD6680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518B"/>
    <w:rsid w:val="00B42C33"/>
    <w:rsid w:val="00B55E69"/>
    <w:rsid w:val="00B65432"/>
    <w:rsid w:val="00B66BF0"/>
    <w:rsid w:val="00B81AE3"/>
    <w:rsid w:val="00BB58E0"/>
    <w:rsid w:val="00BC3040"/>
    <w:rsid w:val="00BC3AE7"/>
    <w:rsid w:val="00BE0710"/>
    <w:rsid w:val="00BE2CEB"/>
    <w:rsid w:val="00BE3F53"/>
    <w:rsid w:val="00BE6BAE"/>
    <w:rsid w:val="00BF14B8"/>
    <w:rsid w:val="00BF6911"/>
    <w:rsid w:val="00C01635"/>
    <w:rsid w:val="00C0639E"/>
    <w:rsid w:val="00C06AEB"/>
    <w:rsid w:val="00C12347"/>
    <w:rsid w:val="00C2018C"/>
    <w:rsid w:val="00C32B81"/>
    <w:rsid w:val="00C356BE"/>
    <w:rsid w:val="00C41C7D"/>
    <w:rsid w:val="00C535BF"/>
    <w:rsid w:val="00C570AF"/>
    <w:rsid w:val="00C61C0E"/>
    <w:rsid w:val="00C62B99"/>
    <w:rsid w:val="00C82F7D"/>
    <w:rsid w:val="00C91F12"/>
    <w:rsid w:val="00C96F81"/>
    <w:rsid w:val="00CC2C8C"/>
    <w:rsid w:val="00CC49B0"/>
    <w:rsid w:val="00CD0A9F"/>
    <w:rsid w:val="00CD2A67"/>
    <w:rsid w:val="00CD7066"/>
    <w:rsid w:val="00CE09F4"/>
    <w:rsid w:val="00CE7A1C"/>
    <w:rsid w:val="00CF49B0"/>
    <w:rsid w:val="00D02503"/>
    <w:rsid w:val="00D216A6"/>
    <w:rsid w:val="00D31882"/>
    <w:rsid w:val="00D35519"/>
    <w:rsid w:val="00D44F58"/>
    <w:rsid w:val="00D45FFF"/>
    <w:rsid w:val="00D466DE"/>
    <w:rsid w:val="00D46FF8"/>
    <w:rsid w:val="00D5378C"/>
    <w:rsid w:val="00D53928"/>
    <w:rsid w:val="00D77AF9"/>
    <w:rsid w:val="00D817F4"/>
    <w:rsid w:val="00D94BE8"/>
    <w:rsid w:val="00DD2110"/>
    <w:rsid w:val="00DD4532"/>
    <w:rsid w:val="00DE3A9A"/>
    <w:rsid w:val="00DF34B6"/>
    <w:rsid w:val="00DF41B2"/>
    <w:rsid w:val="00E00DBB"/>
    <w:rsid w:val="00E203A8"/>
    <w:rsid w:val="00E27A2F"/>
    <w:rsid w:val="00E315A1"/>
    <w:rsid w:val="00E43700"/>
    <w:rsid w:val="00E43FF6"/>
    <w:rsid w:val="00E45310"/>
    <w:rsid w:val="00E65B45"/>
    <w:rsid w:val="00E66F92"/>
    <w:rsid w:val="00E73D0B"/>
    <w:rsid w:val="00E85F54"/>
    <w:rsid w:val="00E944FE"/>
    <w:rsid w:val="00EA25CA"/>
    <w:rsid w:val="00EB33E4"/>
    <w:rsid w:val="00EB489A"/>
    <w:rsid w:val="00EB7BEF"/>
    <w:rsid w:val="00EC1701"/>
    <w:rsid w:val="00EC6E1E"/>
    <w:rsid w:val="00ED3FCA"/>
    <w:rsid w:val="00ED689B"/>
    <w:rsid w:val="00EE21BA"/>
    <w:rsid w:val="00EF2143"/>
    <w:rsid w:val="00EF4097"/>
    <w:rsid w:val="00F01D23"/>
    <w:rsid w:val="00F020E6"/>
    <w:rsid w:val="00F128F5"/>
    <w:rsid w:val="00F16352"/>
    <w:rsid w:val="00F250BF"/>
    <w:rsid w:val="00F30F9B"/>
    <w:rsid w:val="00F32982"/>
    <w:rsid w:val="00F4329B"/>
    <w:rsid w:val="00F44243"/>
    <w:rsid w:val="00F4450F"/>
    <w:rsid w:val="00F455A3"/>
    <w:rsid w:val="00F4796B"/>
    <w:rsid w:val="00F52DE9"/>
    <w:rsid w:val="00F53CC6"/>
    <w:rsid w:val="00F64814"/>
    <w:rsid w:val="00F64EB5"/>
    <w:rsid w:val="00F721ED"/>
    <w:rsid w:val="00F86299"/>
    <w:rsid w:val="00F876EC"/>
    <w:rsid w:val="00FA3118"/>
    <w:rsid w:val="00FA6B79"/>
    <w:rsid w:val="00FB4035"/>
    <w:rsid w:val="00FD448E"/>
    <w:rsid w:val="00FE212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E0A75F-1063-4F9A-BB90-50D65C7698C0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0aa5b8dd-10c7-4ace-84a3-8edf5dd86461"/>
    <ds:schemaRef ds:uri="http://www.w3.org/XML/1998/namespace"/>
    <ds:schemaRef ds:uri="http://purl.org/dc/elements/1.1/"/>
    <ds:schemaRef ds:uri="http://schemas.microsoft.com/office/infopath/2007/PartnerControls"/>
    <ds:schemaRef ds:uri="8c759bf6-42e2-4be2-8076-ca901ae762b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ECB93D-A870-4D7B-8F85-E7440C25A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20</cp:revision>
  <cp:lastPrinted>2023-07-03T11:15:00Z</cp:lastPrinted>
  <dcterms:created xsi:type="dcterms:W3CDTF">2024-11-29T13:22:00Z</dcterms:created>
  <dcterms:modified xsi:type="dcterms:W3CDTF">2025-03-07T07:10:00Z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