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7F21619C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72172B">
              <w:rPr>
                <w:rFonts w:ascii="Arial" w:hAnsi="Arial" w:cs="Arial"/>
                <w:sz w:val="20"/>
                <w:szCs w:val="20"/>
              </w:rPr>
              <w:t>3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FC782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172CDB73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Besluit </w:t>
            </w:r>
            <w:r w:rsidR="00FC782C">
              <w:rPr>
                <w:rFonts w:ascii="Arial" w:hAnsi="Arial" w:cs="Arial"/>
                <w:sz w:val="20"/>
                <w:szCs w:val="20"/>
              </w:rPr>
              <w:t>Benoeming nieuwe voorzitter CvD SCL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214F6332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C782C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585C68">
              <w:rPr>
                <w:rFonts w:ascii="Arial" w:hAnsi="Arial" w:cs="Arial"/>
                <w:sz w:val="20"/>
                <w:szCs w:val="20"/>
              </w:rPr>
              <w:t>0</w:t>
            </w:r>
            <w:r w:rsidR="00FC782C">
              <w:rPr>
                <w:rFonts w:ascii="Arial" w:hAnsi="Arial" w:cs="Arial"/>
                <w:sz w:val="20"/>
                <w:szCs w:val="20"/>
              </w:rPr>
              <w:t>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845366">
              <w:rPr>
                <w:rFonts w:ascii="Arial" w:hAnsi="Arial" w:cs="Arial"/>
                <w:sz w:val="20"/>
                <w:szCs w:val="20"/>
              </w:rPr>
              <w:t>0</w:t>
            </w:r>
            <w:r w:rsidR="00FC78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2C30390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3568C2F0" w:rsidR="00872908" w:rsidRPr="00047508" w:rsidRDefault="0072172B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januari 2024 (gelijk met SCL 2.0)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454BF7D6" w14:textId="4012AA27" w:rsidR="002F621D" w:rsidRDefault="00FC782C" w:rsidP="00091459">
      <w:pPr>
        <w:spacing w:after="0"/>
      </w:pPr>
      <w:r>
        <w:t>De voorzitter van de CvD SCL (de heer Van den Elzen) heeft begin 2023 aangegeven dat hij eind 2023 (</w:t>
      </w:r>
      <w:r w:rsidR="009E4C4E">
        <w:t>met de geplande publicatie</w:t>
      </w:r>
      <w:r w:rsidR="00E21194">
        <w:t xml:space="preserve"> van SCL 2.0)</w:t>
      </w:r>
      <w:r w:rsidR="002F621D">
        <w:t xml:space="preserve"> wil gaan stoppen met het voorzitterschap van de CvD.</w:t>
      </w:r>
    </w:p>
    <w:p w14:paraId="07BF3852" w14:textId="32AC8536" w:rsidR="00CF6C7F" w:rsidRDefault="00CF6C7F" w:rsidP="00091459">
      <w:pPr>
        <w:spacing w:after="0"/>
      </w:pPr>
    </w:p>
    <w:p w14:paraId="29E8A05F" w14:textId="1D6E35AD" w:rsidR="00347EC1" w:rsidRPr="00EC1701" w:rsidRDefault="00347EC1" w:rsidP="00347EC1">
      <w:pPr>
        <w:spacing w:after="0"/>
        <w:rPr>
          <w:color w:val="009691"/>
        </w:rPr>
      </w:pPr>
      <w:r w:rsidRPr="00347EC1">
        <w:rPr>
          <w:color w:val="009691"/>
        </w:rPr>
        <w:t>Procedure</w:t>
      </w:r>
      <w:r w:rsidRPr="00EC1701">
        <w:rPr>
          <w:color w:val="009691"/>
        </w:rPr>
        <w:t>;</w:t>
      </w:r>
    </w:p>
    <w:p w14:paraId="76235A21" w14:textId="0719C9E7" w:rsidR="00D94767" w:rsidRDefault="00F0740A" w:rsidP="00091459">
      <w:r>
        <w:t>Naar aanleiding van de mededeling van de voorzitter heeft de Cv</w:t>
      </w:r>
      <w:r w:rsidR="00D94767">
        <w:t>D</w:t>
      </w:r>
      <w:r>
        <w:t xml:space="preserve"> </w:t>
      </w:r>
      <w:r w:rsidR="00D94767">
        <w:t>een kleine sollicitatiecommissie opgericht</w:t>
      </w:r>
      <w:r w:rsidR="00EB372C">
        <w:t>. Door de leden van de CvD zijn diverse kandidaten naar vor</w:t>
      </w:r>
      <w:r w:rsidR="00977A62">
        <w:t>en gebracht.</w:t>
      </w:r>
    </w:p>
    <w:p w14:paraId="138C02A9" w14:textId="0FBE2A39" w:rsidR="00977A62" w:rsidRDefault="00977A62" w:rsidP="00091459">
      <w:r>
        <w:t>De sollicitatiecommissie heeft alle kandidaten benaderd met de vraag of zij interesse hadden in het voorzitterschap van de CvD.</w:t>
      </w:r>
      <w:r w:rsidR="0054589F">
        <w:t xml:space="preserve"> De kandidaten die hier interesse in hadden hebben vervolgens hun c.v. aangeleverd.</w:t>
      </w:r>
    </w:p>
    <w:p w14:paraId="6FB17AF2" w14:textId="4B2053A5" w:rsidR="009413E2" w:rsidRDefault="009413E2" w:rsidP="00091459">
      <w:r>
        <w:t xml:space="preserve">Vervolgens heeft de sollicitatiecommissie met alle kandidaten een gesprek gehad en hiervan een </w:t>
      </w:r>
      <w:r w:rsidR="0053691E">
        <w:t xml:space="preserve">evaluatie bij de CvD ingebracht. </w:t>
      </w:r>
      <w:r w:rsidR="00B37F61">
        <w:t xml:space="preserve">Deze evaluatie is besproken in de vergadering van de CvD van </w:t>
      </w:r>
      <w:r w:rsidR="00123072">
        <w:t>27 september 2023</w:t>
      </w:r>
      <w:r w:rsidR="00B17003">
        <w:t xml:space="preserve">. Aan het eind van deze bespreking is </w:t>
      </w:r>
      <w:r w:rsidR="00860162">
        <w:t>d.m.v. een anonieme stemming gevraagd wie volgens de leden van de CvD de nieuwe voorzitter zou moeten worden.</w:t>
      </w:r>
      <w:r w:rsidR="00BE3890">
        <w:t xml:space="preserve"> Uit deze stemming bleek dat de leden van de CvD mevrouw Vijselaar </w:t>
      </w:r>
      <w:r w:rsidR="00D4683D">
        <w:t>de</w:t>
      </w:r>
      <w:r w:rsidR="00BE3890">
        <w:t xml:space="preserve"> meest geschikte kandidaat voor het voorzitterschap </w:t>
      </w:r>
      <w:r w:rsidR="00D4683D">
        <w:t>van de CvD zagen.</w:t>
      </w:r>
    </w:p>
    <w:p w14:paraId="36622EBC" w14:textId="1E8363E7" w:rsidR="00A46721" w:rsidRPr="00A46721" w:rsidRDefault="00A46721" w:rsidP="00A46721">
      <w:pPr>
        <w:spacing w:after="0"/>
        <w:rPr>
          <w:color w:val="009691"/>
        </w:rPr>
      </w:pPr>
      <w:r w:rsidRPr="00A46721">
        <w:rPr>
          <w:color w:val="009691"/>
        </w:rPr>
        <w:t>Besluit:</w:t>
      </w:r>
    </w:p>
    <w:p w14:paraId="723CA953" w14:textId="62D35A2C" w:rsidR="00091459" w:rsidRDefault="00A46721" w:rsidP="00B42C33">
      <w:pPr>
        <w:spacing w:after="0"/>
      </w:pPr>
      <w:r>
        <w:t xml:space="preserve">De CvD SCL heeft </w:t>
      </w:r>
      <w:r w:rsidR="00091459">
        <w:t>het volgende besluit genomen:</w:t>
      </w:r>
    </w:p>
    <w:p w14:paraId="492BB845" w14:textId="64328C12" w:rsidR="00091459" w:rsidRDefault="00091459" w:rsidP="00091459">
      <w:pPr>
        <w:spacing w:after="0"/>
      </w:pPr>
    </w:p>
    <w:p w14:paraId="2FA66223" w14:textId="3DBC032C" w:rsidR="00D4683D" w:rsidRDefault="00D4683D" w:rsidP="00091459">
      <w:pPr>
        <w:spacing w:after="0"/>
      </w:pPr>
      <w:r>
        <w:t xml:space="preserve">Met ingang van 1 januari 2024 wordt </w:t>
      </w:r>
      <w:r w:rsidR="006809BD">
        <w:t xml:space="preserve">mevrouw Vijselaar </w:t>
      </w:r>
      <w:r w:rsidR="004F34D4">
        <w:t xml:space="preserve">benoemd tot </w:t>
      </w:r>
      <w:r w:rsidR="006809BD">
        <w:t>voorzitter van de CvD SCL.</w:t>
      </w:r>
    </w:p>
    <w:sectPr w:rsidR="00D4683D" w:rsidSect="00047508">
      <w:headerReference w:type="default" r:id="rId10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C83BE" w14:textId="77777777" w:rsidR="00993CA7" w:rsidRDefault="00993CA7" w:rsidP="00CD0A9F">
      <w:pPr>
        <w:spacing w:after="0" w:line="240" w:lineRule="auto"/>
      </w:pPr>
      <w:r>
        <w:separator/>
      </w:r>
    </w:p>
  </w:endnote>
  <w:endnote w:type="continuationSeparator" w:id="0">
    <w:p w14:paraId="708DCFFC" w14:textId="77777777" w:rsidR="00993CA7" w:rsidRDefault="00993CA7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1596B" w14:textId="77777777" w:rsidR="00993CA7" w:rsidRDefault="00993CA7" w:rsidP="00CD0A9F">
      <w:pPr>
        <w:spacing w:after="0" w:line="240" w:lineRule="auto"/>
      </w:pPr>
      <w:r>
        <w:separator/>
      </w:r>
    </w:p>
  </w:footnote>
  <w:footnote w:type="continuationSeparator" w:id="0">
    <w:p w14:paraId="7C6A8F0D" w14:textId="77777777" w:rsidR="00993CA7" w:rsidRDefault="00993CA7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F38E" w14:textId="02058280" w:rsidR="008D3B63" w:rsidRDefault="00893EF4" w:rsidP="00872908">
    <w:pPr>
      <w:pStyle w:val="Koptekst"/>
      <w:jc w:val="right"/>
    </w:pPr>
    <w:r>
      <w:rPr>
        <w:noProof/>
      </w:rPr>
      <w:drawing>
        <wp:inline distT="0" distB="0" distL="0" distR="0" wp14:anchorId="66B2D5A8" wp14:editId="1C0B8A41">
          <wp:extent cx="2554605" cy="3168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4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5"/>
  </w:num>
  <w:num w:numId="10" w16cid:durableId="87583151">
    <w:abstractNumId w:val="12"/>
  </w:num>
  <w:num w:numId="11" w16cid:durableId="131875513">
    <w:abstractNumId w:val="11"/>
  </w:num>
  <w:num w:numId="12" w16cid:durableId="1960642901">
    <w:abstractNumId w:val="13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40AC6"/>
    <w:rsid w:val="00047508"/>
    <w:rsid w:val="00056509"/>
    <w:rsid w:val="000714FD"/>
    <w:rsid w:val="00091459"/>
    <w:rsid w:val="000B7A8E"/>
    <w:rsid w:val="000C4886"/>
    <w:rsid w:val="000E2459"/>
    <w:rsid w:val="000F4268"/>
    <w:rsid w:val="00105F3A"/>
    <w:rsid w:val="00123072"/>
    <w:rsid w:val="001668FA"/>
    <w:rsid w:val="001839C1"/>
    <w:rsid w:val="00193A5A"/>
    <w:rsid w:val="00196429"/>
    <w:rsid w:val="00197194"/>
    <w:rsid w:val="001C1707"/>
    <w:rsid w:val="001C42FF"/>
    <w:rsid w:val="002037F6"/>
    <w:rsid w:val="00210AFE"/>
    <w:rsid w:val="00251628"/>
    <w:rsid w:val="00256583"/>
    <w:rsid w:val="002635C3"/>
    <w:rsid w:val="00266EC5"/>
    <w:rsid w:val="00276494"/>
    <w:rsid w:val="00281793"/>
    <w:rsid w:val="00294573"/>
    <w:rsid w:val="00294D88"/>
    <w:rsid w:val="002A58E4"/>
    <w:rsid w:val="002B074C"/>
    <w:rsid w:val="002C539C"/>
    <w:rsid w:val="002E1D8E"/>
    <w:rsid w:val="002E3E33"/>
    <w:rsid w:val="002F621D"/>
    <w:rsid w:val="002F744C"/>
    <w:rsid w:val="003058C1"/>
    <w:rsid w:val="00320AC6"/>
    <w:rsid w:val="00330173"/>
    <w:rsid w:val="00342B84"/>
    <w:rsid w:val="00347EC1"/>
    <w:rsid w:val="00371D6D"/>
    <w:rsid w:val="00387865"/>
    <w:rsid w:val="003D18B6"/>
    <w:rsid w:val="003D6B29"/>
    <w:rsid w:val="003E77D5"/>
    <w:rsid w:val="004153F6"/>
    <w:rsid w:val="0043186F"/>
    <w:rsid w:val="00450501"/>
    <w:rsid w:val="00450ED9"/>
    <w:rsid w:val="0045253C"/>
    <w:rsid w:val="00455AE9"/>
    <w:rsid w:val="00464E07"/>
    <w:rsid w:val="004D0CE9"/>
    <w:rsid w:val="004D4A20"/>
    <w:rsid w:val="004E7747"/>
    <w:rsid w:val="004F34D4"/>
    <w:rsid w:val="004F7A47"/>
    <w:rsid w:val="0051345D"/>
    <w:rsid w:val="0051510C"/>
    <w:rsid w:val="0053691E"/>
    <w:rsid w:val="00540069"/>
    <w:rsid w:val="0054589F"/>
    <w:rsid w:val="00557E76"/>
    <w:rsid w:val="0056763E"/>
    <w:rsid w:val="00576DD5"/>
    <w:rsid w:val="00585C68"/>
    <w:rsid w:val="00594BB2"/>
    <w:rsid w:val="005D2336"/>
    <w:rsid w:val="005E44E0"/>
    <w:rsid w:val="005F13D3"/>
    <w:rsid w:val="005F151B"/>
    <w:rsid w:val="00606899"/>
    <w:rsid w:val="00611F3E"/>
    <w:rsid w:val="00617ABE"/>
    <w:rsid w:val="00617DC9"/>
    <w:rsid w:val="0062733D"/>
    <w:rsid w:val="00635016"/>
    <w:rsid w:val="00652FAA"/>
    <w:rsid w:val="00667F97"/>
    <w:rsid w:val="006766F6"/>
    <w:rsid w:val="006809BD"/>
    <w:rsid w:val="0069011E"/>
    <w:rsid w:val="00693692"/>
    <w:rsid w:val="006B5094"/>
    <w:rsid w:val="006C5EEB"/>
    <w:rsid w:val="006E3FF0"/>
    <w:rsid w:val="006E7B1B"/>
    <w:rsid w:val="00711101"/>
    <w:rsid w:val="0072172B"/>
    <w:rsid w:val="00723977"/>
    <w:rsid w:val="00757752"/>
    <w:rsid w:val="007A3966"/>
    <w:rsid w:val="007B6F2E"/>
    <w:rsid w:val="007D295B"/>
    <w:rsid w:val="007E22DA"/>
    <w:rsid w:val="007F23D8"/>
    <w:rsid w:val="007F4010"/>
    <w:rsid w:val="00845366"/>
    <w:rsid w:val="0085729C"/>
    <w:rsid w:val="00860162"/>
    <w:rsid w:val="00870EFC"/>
    <w:rsid w:val="00872908"/>
    <w:rsid w:val="00884008"/>
    <w:rsid w:val="00893EF4"/>
    <w:rsid w:val="008A5EC3"/>
    <w:rsid w:val="008D1DDB"/>
    <w:rsid w:val="008D3B63"/>
    <w:rsid w:val="008E125A"/>
    <w:rsid w:val="008E4A2C"/>
    <w:rsid w:val="008E5725"/>
    <w:rsid w:val="009118F0"/>
    <w:rsid w:val="00913165"/>
    <w:rsid w:val="00917A91"/>
    <w:rsid w:val="009245B1"/>
    <w:rsid w:val="009250DD"/>
    <w:rsid w:val="00932779"/>
    <w:rsid w:val="009413E2"/>
    <w:rsid w:val="009458BF"/>
    <w:rsid w:val="00961B26"/>
    <w:rsid w:val="00961C2A"/>
    <w:rsid w:val="00977A62"/>
    <w:rsid w:val="00983CC3"/>
    <w:rsid w:val="00993CA7"/>
    <w:rsid w:val="009B020E"/>
    <w:rsid w:val="009C270F"/>
    <w:rsid w:val="009E4C4E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858AC"/>
    <w:rsid w:val="00A94629"/>
    <w:rsid w:val="00AA7AD9"/>
    <w:rsid w:val="00AB167B"/>
    <w:rsid w:val="00AB1B2F"/>
    <w:rsid w:val="00AB6337"/>
    <w:rsid w:val="00AD6680"/>
    <w:rsid w:val="00B0435D"/>
    <w:rsid w:val="00B14D40"/>
    <w:rsid w:val="00B17003"/>
    <w:rsid w:val="00B22857"/>
    <w:rsid w:val="00B25961"/>
    <w:rsid w:val="00B30031"/>
    <w:rsid w:val="00B3518B"/>
    <w:rsid w:val="00B37F61"/>
    <w:rsid w:val="00B42C33"/>
    <w:rsid w:val="00BC3040"/>
    <w:rsid w:val="00BC3AE7"/>
    <w:rsid w:val="00BE2CEB"/>
    <w:rsid w:val="00BE3890"/>
    <w:rsid w:val="00BE3F53"/>
    <w:rsid w:val="00BF14B8"/>
    <w:rsid w:val="00C01635"/>
    <w:rsid w:val="00C06AEB"/>
    <w:rsid w:val="00C12347"/>
    <w:rsid w:val="00C2018C"/>
    <w:rsid w:val="00C356BE"/>
    <w:rsid w:val="00C535BF"/>
    <w:rsid w:val="00C62B99"/>
    <w:rsid w:val="00C82F7D"/>
    <w:rsid w:val="00C96F81"/>
    <w:rsid w:val="00CC49B0"/>
    <w:rsid w:val="00CD0A9F"/>
    <w:rsid w:val="00CD7066"/>
    <w:rsid w:val="00CE09F4"/>
    <w:rsid w:val="00CF49B0"/>
    <w:rsid w:val="00CF6C7F"/>
    <w:rsid w:val="00D35519"/>
    <w:rsid w:val="00D44F58"/>
    <w:rsid w:val="00D466DE"/>
    <w:rsid w:val="00D4683D"/>
    <w:rsid w:val="00D5378C"/>
    <w:rsid w:val="00D53928"/>
    <w:rsid w:val="00D77AF9"/>
    <w:rsid w:val="00D817F4"/>
    <w:rsid w:val="00D94767"/>
    <w:rsid w:val="00D94BE8"/>
    <w:rsid w:val="00DE3A9A"/>
    <w:rsid w:val="00DF41B2"/>
    <w:rsid w:val="00E00DBB"/>
    <w:rsid w:val="00E203A8"/>
    <w:rsid w:val="00E21194"/>
    <w:rsid w:val="00E27A2F"/>
    <w:rsid w:val="00E43700"/>
    <w:rsid w:val="00E944FE"/>
    <w:rsid w:val="00EB33E4"/>
    <w:rsid w:val="00EB372C"/>
    <w:rsid w:val="00EC1701"/>
    <w:rsid w:val="00ED3FCA"/>
    <w:rsid w:val="00ED689B"/>
    <w:rsid w:val="00EF2143"/>
    <w:rsid w:val="00EF4097"/>
    <w:rsid w:val="00F0740A"/>
    <w:rsid w:val="00F250BF"/>
    <w:rsid w:val="00F30F9B"/>
    <w:rsid w:val="00F32982"/>
    <w:rsid w:val="00F44243"/>
    <w:rsid w:val="00F4450F"/>
    <w:rsid w:val="00F455A3"/>
    <w:rsid w:val="00F4796B"/>
    <w:rsid w:val="00F53CC6"/>
    <w:rsid w:val="00F64814"/>
    <w:rsid w:val="00F721ED"/>
    <w:rsid w:val="00F876EC"/>
    <w:rsid w:val="00FA6B79"/>
    <w:rsid w:val="00FC782C"/>
    <w:rsid w:val="00FD448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19" ma:contentTypeDescription="Een nieuw document maken." ma:contentTypeScope="" ma:versionID="bde23a710cf673200371fadc7e566fb7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d116fd8dd1700c82014442932a723ebc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16C1C-AA4B-4708-9049-1BC95B0C3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0A75F-1063-4F9A-BB90-50D65C7698C0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Ron van der Aa</cp:lastModifiedBy>
  <cp:revision>22</cp:revision>
  <cp:lastPrinted>2023-07-03T11:15:00Z</cp:lastPrinted>
  <dcterms:created xsi:type="dcterms:W3CDTF">2024-01-04T11:40:00Z</dcterms:created>
  <dcterms:modified xsi:type="dcterms:W3CDTF">2024-01-04T12:02:00Z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